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BB3D" w14:textId="0B8AF811" w:rsidR="00F14736" w:rsidRPr="0062057B" w:rsidRDefault="00F14736" w:rsidP="0062057B">
      <w:pPr>
        <w:spacing w:after="0" w:line="240" w:lineRule="auto"/>
        <w:jc w:val="center"/>
        <w:rPr>
          <w:b/>
          <w:bCs/>
          <w:sz w:val="48"/>
          <w:szCs w:val="48"/>
          <w:u w:val="single"/>
        </w:rPr>
      </w:pPr>
      <w:r w:rsidRPr="0062057B">
        <w:rPr>
          <w:b/>
          <w:bCs/>
          <w:sz w:val="48"/>
          <w:szCs w:val="48"/>
          <w:u w:val="single"/>
        </w:rPr>
        <w:t>Expunctions</w:t>
      </w:r>
    </w:p>
    <w:p w14:paraId="6AAAA338" w14:textId="4498083B" w:rsidR="001121C6" w:rsidRPr="0062057B" w:rsidRDefault="00912FBF" w:rsidP="00A70B2B">
      <w:pPr>
        <w:spacing w:after="0" w:line="240" w:lineRule="auto"/>
      </w:pPr>
      <w:r w:rsidRPr="0062057B">
        <w:t>T</w:t>
      </w:r>
      <w:r w:rsidR="00F14736" w:rsidRPr="0062057B">
        <w:t>he following is a list of agencies normally involved in the expunction process.</w:t>
      </w:r>
      <w:r w:rsidRPr="0062057B">
        <w:t xml:space="preserve">  The petition should include both the physical </w:t>
      </w:r>
      <w:proofErr w:type="gramStart"/>
      <w:r w:rsidRPr="0062057B">
        <w:t>or</w:t>
      </w:r>
      <w:proofErr w:type="gramEnd"/>
      <w:r w:rsidRPr="0062057B">
        <w:t xml:space="preserve"> mailing address </w:t>
      </w:r>
      <w:r w:rsidRPr="0062057B">
        <w:rPr>
          <w:u w:val="single"/>
        </w:rPr>
        <w:t>as well as the e-mail address</w:t>
      </w:r>
      <w:r w:rsidRPr="0062057B">
        <w:t xml:space="preserve"> for each agency.</w:t>
      </w:r>
      <w:r w:rsidR="00F14736" w:rsidRPr="0062057B">
        <w:t xml:space="preserve"> </w:t>
      </w:r>
      <w:r w:rsidR="00F14736" w:rsidRPr="0062057B">
        <w:rPr>
          <w:b/>
          <w:bCs/>
        </w:rPr>
        <w:t xml:space="preserve">This list is </w:t>
      </w:r>
      <w:r w:rsidR="00F14736" w:rsidRPr="0062057B">
        <w:rPr>
          <w:b/>
          <w:bCs/>
          <w:u w:val="single"/>
        </w:rPr>
        <w:t>not</w:t>
      </w:r>
      <w:r w:rsidR="00F14736" w:rsidRPr="0062057B">
        <w:rPr>
          <w:b/>
          <w:bCs/>
        </w:rPr>
        <w:t xml:space="preserve"> all-inclusive.</w:t>
      </w:r>
      <w:r w:rsidR="00F14736" w:rsidRPr="0062057B">
        <w:t xml:space="preserve"> Any outside agency that has available or published information concerning the charge or arrest should be included. </w:t>
      </w:r>
      <w:r w:rsidR="00F14736" w:rsidRPr="0062057B">
        <w:rPr>
          <w:b/>
          <w:bCs/>
        </w:rPr>
        <w:t xml:space="preserve">There is a $25 fee for each agency included in the petition that does not have an email address </w:t>
      </w:r>
      <w:r w:rsidR="00F14736" w:rsidRPr="0062057B">
        <w:t xml:space="preserve">to cover </w:t>
      </w:r>
      <w:r w:rsidR="00F066EF" w:rsidRPr="0062057B">
        <w:t xml:space="preserve">the </w:t>
      </w:r>
      <w:r w:rsidR="00F14736" w:rsidRPr="0062057B">
        <w:t>expense of certified mail to transmit application with notice and final order</w:t>
      </w:r>
      <w:r w:rsidRPr="0062057B">
        <w:t>. Duplicate agencies will not be notified.</w:t>
      </w:r>
      <w:r w:rsidR="00D01894" w:rsidRPr="0062057B">
        <w:t xml:space="preserve"> </w:t>
      </w:r>
      <w:r w:rsidR="00D01894" w:rsidRPr="0062057B">
        <w:rPr>
          <w:b/>
          <w:bCs/>
        </w:rPr>
        <w:t>DO NOT</w:t>
      </w:r>
      <w:r w:rsidR="00D01894" w:rsidRPr="0062057B">
        <w:t xml:space="preserve"> include agencies in your petition who do not have records related to the case. </w:t>
      </w:r>
      <w:r w:rsidR="00F14736" w:rsidRPr="0062057B">
        <w:t xml:space="preserve"> </w:t>
      </w:r>
      <w:r w:rsidR="00D01894" w:rsidRPr="0062057B">
        <w:rPr>
          <w:b/>
          <w:bCs/>
        </w:rPr>
        <w:t xml:space="preserve">The initial filing fee </w:t>
      </w:r>
      <w:r w:rsidR="0025466D" w:rsidRPr="0062057B">
        <w:rPr>
          <w:b/>
          <w:bCs/>
        </w:rPr>
        <w:t xml:space="preserve">is </w:t>
      </w:r>
      <w:r w:rsidR="00D01894" w:rsidRPr="0062057B">
        <w:rPr>
          <w:b/>
          <w:bCs/>
        </w:rPr>
        <w:t>$350.00.</w:t>
      </w:r>
      <w:r w:rsidR="0062057B" w:rsidRPr="0062057B">
        <w:rPr>
          <w:b/>
          <w:bCs/>
        </w:rPr>
        <w:br/>
      </w:r>
    </w:p>
    <w:p w14:paraId="3BBF8976" w14:textId="05E27DB8" w:rsidR="001121C6" w:rsidRDefault="0062057B" w:rsidP="00A70B2B">
      <w:pPr>
        <w:spacing w:after="0" w:line="240" w:lineRule="auto"/>
        <w:rPr>
          <w:b/>
          <w:bCs/>
          <w:u w:val="single"/>
        </w:rPr>
      </w:pPr>
      <w:r>
        <w:rPr>
          <w:noProof/>
        </w:rPr>
        <w:drawing>
          <wp:inline distT="0" distB="0" distL="0" distR="0" wp14:anchorId="5CFDB696" wp14:editId="590F8CC3">
            <wp:extent cx="3162300" cy="6156393"/>
            <wp:effectExtent l="0" t="0" r="0" b="0"/>
            <wp:docPr id="85447927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79276" name="Picture 1" descr="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173177" cy="6177569"/>
                    </a:xfrm>
                    <a:prstGeom prst="rect">
                      <a:avLst/>
                    </a:prstGeom>
                  </pic:spPr>
                </pic:pic>
              </a:graphicData>
            </a:graphic>
          </wp:inline>
        </w:drawing>
      </w:r>
    </w:p>
    <w:p w14:paraId="4ABCDC2C" w14:textId="77777777" w:rsidR="003D6B06" w:rsidRPr="0062057B" w:rsidRDefault="003D6B06" w:rsidP="000C004B">
      <w:pPr>
        <w:rPr>
          <w:highlight w:val="yellow"/>
          <w:lang w:val="fr-FR"/>
        </w:rPr>
      </w:pPr>
    </w:p>
    <w:p w14:paraId="14934F85" w14:textId="39F27635" w:rsidR="000C004B" w:rsidRDefault="0062057B" w:rsidP="000C004B">
      <w:r>
        <w:rPr>
          <w:noProof/>
        </w:rPr>
        <w:drawing>
          <wp:inline distT="0" distB="0" distL="0" distR="0" wp14:anchorId="25ADAA25" wp14:editId="600CA037">
            <wp:extent cx="4131139" cy="3467051"/>
            <wp:effectExtent l="0" t="0" r="3175" b="635"/>
            <wp:docPr id="1645193736"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3736" name="Picture 2" descr="Graphical user interface, text, applicati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158307" cy="3489852"/>
                    </a:xfrm>
                    <a:prstGeom prst="rect">
                      <a:avLst/>
                    </a:prstGeom>
                  </pic:spPr>
                </pic:pic>
              </a:graphicData>
            </a:graphic>
          </wp:inline>
        </w:drawing>
      </w:r>
    </w:p>
    <w:p w14:paraId="0661DCF5" w14:textId="1A3E8115" w:rsidR="00912FBF" w:rsidRDefault="00912FBF" w:rsidP="00912FBF">
      <w:pPr>
        <w:spacing w:after="0" w:line="240" w:lineRule="auto"/>
      </w:pPr>
      <w:r>
        <w:t>An expunction order obliterates an arrest from the person’s criminal history and all files associated with the arrest and charge. There are certain conditions that must be met to be eligible for an expunction. The District Clerk’s Office cannot provide legal advice nor provide forms for filing an expunction. For this information and more</w:t>
      </w:r>
      <w:r w:rsidR="00840184">
        <w:t>,</w:t>
      </w:r>
      <w:r>
        <w:t xml:space="preserve"> you are encouraged to consult with an attorney. If you cannot afford an </w:t>
      </w:r>
      <w:r w:rsidR="00840184">
        <w:t>attorney, please</w:t>
      </w:r>
      <w:r>
        <w:t xml:space="preserve"> visit  </w:t>
      </w:r>
      <w:hyperlink r:id="rId6" w:history="1">
        <w:r w:rsidRPr="00AA52C7">
          <w:rPr>
            <w:rStyle w:val="Hyperlink"/>
          </w:rPr>
          <w:t>www.texaslawhelp.org</w:t>
        </w:r>
      </w:hyperlink>
      <w:r>
        <w:t xml:space="preserve"> </w:t>
      </w:r>
      <w:r w:rsidR="00840184">
        <w:t xml:space="preserve">for guidance and forms. </w:t>
      </w:r>
    </w:p>
    <w:p w14:paraId="043BD4DD" w14:textId="77777777" w:rsidR="00912FBF" w:rsidRDefault="00912FBF" w:rsidP="000C004B"/>
    <w:p w14:paraId="1E9E119E" w14:textId="6A1A8916" w:rsidR="009C1B19" w:rsidRPr="001121C6" w:rsidRDefault="001121C6" w:rsidP="001121C6">
      <w:pPr>
        <w:jc w:val="center"/>
        <w:rPr>
          <w:i/>
          <w:iCs/>
        </w:rPr>
      </w:pPr>
      <w:r w:rsidRPr="001121C6">
        <w:rPr>
          <w:i/>
          <w:iCs/>
        </w:rPr>
        <w:t>This list is required to be published and maintained by the district clerk of the county pursuant to Senate Bill 1667, passed during the 89th legislative session, effective 9/1/2025.</w:t>
      </w:r>
    </w:p>
    <w:sectPr w:rsidR="009C1B19" w:rsidRPr="00112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2B"/>
    <w:rsid w:val="0004546E"/>
    <w:rsid w:val="000729CB"/>
    <w:rsid w:val="000C004B"/>
    <w:rsid w:val="001121C6"/>
    <w:rsid w:val="001B2DB1"/>
    <w:rsid w:val="001F13FA"/>
    <w:rsid w:val="00207DC8"/>
    <w:rsid w:val="0025466D"/>
    <w:rsid w:val="002774E0"/>
    <w:rsid w:val="0028224E"/>
    <w:rsid w:val="00306691"/>
    <w:rsid w:val="003D6B06"/>
    <w:rsid w:val="003F4CEC"/>
    <w:rsid w:val="0062057B"/>
    <w:rsid w:val="006B097B"/>
    <w:rsid w:val="0081156D"/>
    <w:rsid w:val="00840184"/>
    <w:rsid w:val="00912FBF"/>
    <w:rsid w:val="0096763C"/>
    <w:rsid w:val="009C1B19"/>
    <w:rsid w:val="00A70B2B"/>
    <w:rsid w:val="00B74FDB"/>
    <w:rsid w:val="00BB1432"/>
    <w:rsid w:val="00D01894"/>
    <w:rsid w:val="00D71267"/>
    <w:rsid w:val="00DC04A2"/>
    <w:rsid w:val="00EF4E98"/>
    <w:rsid w:val="00F066EF"/>
    <w:rsid w:val="00F14736"/>
    <w:rsid w:val="00FE2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34D0"/>
  <w15:chartTrackingRefBased/>
  <w15:docId w15:val="{5E0E59B2-7E38-4AD9-A1B5-CB025FA7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B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0B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0B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0B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0B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0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B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0B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0B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0B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0B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0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B2B"/>
    <w:rPr>
      <w:rFonts w:eastAsiaTheme="majorEastAsia" w:cstheme="majorBidi"/>
      <w:color w:val="272727" w:themeColor="text1" w:themeTint="D8"/>
    </w:rPr>
  </w:style>
  <w:style w:type="paragraph" w:styleId="Title">
    <w:name w:val="Title"/>
    <w:basedOn w:val="Normal"/>
    <w:next w:val="Normal"/>
    <w:link w:val="TitleChar"/>
    <w:uiPriority w:val="10"/>
    <w:qFormat/>
    <w:rsid w:val="00A70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B2B"/>
    <w:pPr>
      <w:spacing w:before="160"/>
      <w:jc w:val="center"/>
    </w:pPr>
    <w:rPr>
      <w:i/>
      <w:iCs/>
      <w:color w:val="404040" w:themeColor="text1" w:themeTint="BF"/>
    </w:rPr>
  </w:style>
  <w:style w:type="character" w:customStyle="1" w:styleId="QuoteChar">
    <w:name w:val="Quote Char"/>
    <w:basedOn w:val="DefaultParagraphFont"/>
    <w:link w:val="Quote"/>
    <w:uiPriority w:val="29"/>
    <w:rsid w:val="00A70B2B"/>
    <w:rPr>
      <w:i/>
      <w:iCs/>
      <w:color w:val="404040" w:themeColor="text1" w:themeTint="BF"/>
    </w:rPr>
  </w:style>
  <w:style w:type="paragraph" w:styleId="ListParagraph">
    <w:name w:val="List Paragraph"/>
    <w:basedOn w:val="Normal"/>
    <w:uiPriority w:val="34"/>
    <w:qFormat/>
    <w:rsid w:val="00A70B2B"/>
    <w:pPr>
      <w:ind w:left="720"/>
      <w:contextualSpacing/>
    </w:pPr>
  </w:style>
  <w:style w:type="character" w:styleId="IntenseEmphasis">
    <w:name w:val="Intense Emphasis"/>
    <w:basedOn w:val="DefaultParagraphFont"/>
    <w:uiPriority w:val="21"/>
    <w:qFormat/>
    <w:rsid w:val="00A70B2B"/>
    <w:rPr>
      <w:i/>
      <w:iCs/>
      <w:color w:val="2F5496" w:themeColor="accent1" w:themeShade="BF"/>
    </w:rPr>
  </w:style>
  <w:style w:type="paragraph" w:styleId="IntenseQuote">
    <w:name w:val="Intense Quote"/>
    <w:basedOn w:val="Normal"/>
    <w:next w:val="Normal"/>
    <w:link w:val="IntenseQuoteChar"/>
    <w:uiPriority w:val="30"/>
    <w:qFormat/>
    <w:rsid w:val="00A70B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B2B"/>
    <w:rPr>
      <w:i/>
      <w:iCs/>
      <w:color w:val="2F5496" w:themeColor="accent1" w:themeShade="BF"/>
    </w:rPr>
  </w:style>
  <w:style w:type="character" w:styleId="IntenseReference">
    <w:name w:val="Intense Reference"/>
    <w:basedOn w:val="DefaultParagraphFont"/>
    <w:uiPriority w:val="32"/>
    <w:qFormat/>
    <w:rsid w:val="00A70B2B"/>
    <w:rPr>
      <w:b/>
      <w:bCs/>
      <w:smallCaps/>
      <w:color w:val="2F5496" w:themeColor="accent1" w:themeShade="BF"/>
      <w:spacing w:val="5"/>
    </w:rPr>
  </w:style>
  <w:style w:type="character" w:styleId="Hyperlink">
    <w:name w:val="Hyperlink"/>
    <w:basedOn w:val="DefaultParagraphFont"/>
    <w:uiPriority w:val="99"/>
    <w:unhideWhenUsed/>
    <w:rsid w:val="00A70B2B"/>
    <w:rPr>
      <w:color w:val="0563C1" w:themeColor="hyperlink"/>
      <w:u w:val="single"/>
    </w:rPr>
  </w:style>
  <w:style w:type="character" w:styleId="UnresolvedMention">
    <w:name w:val="Unresolved Mention"/>
    <w:basedOn w:val="DefaultParagraphFont"/>
    <w:uiPriority w:val="99"/>
    <w:semiHidden/>
    <w:unhideWhenUsed/>
    <w:rsid w:val="00A7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xaslawhelp.org"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Shawntel Golden</dc:creator>
  <cp:keywords/>
  <dc:description/>
  <cp:lastModifiedBy>Racheal Hughes</cp:lastModifiedBy>
  <cp:revision>2</cp:revision>
  <cp:lastPrinted>2025-10-15T21:04:00Z</cp:lastPrinted>
  <dcterms:created xsi:type="dcterms:W3CDTF">2025-10-22T19:17:00Z</dcterms:created>
  <dcterms:modified xsi:type="dcterms:W3CDTF">2025-10-22T19:17:00Z</dcterms:modified>
</cp:coreProperties>
</file>